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E3" w:rsidRDefault="00065E74" w:rsidP="00D318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Appendix S4</w:t>
      </w:r>
      <w:r w:rsidR="00D318F1" w:rsidRPr="00D318F1">
        <w:rPr>
          <w:rFonts w:asciiTheme="majorHAnsi" w:hAnsiTheme="majorHAnsi"/>
        </w:rPr>
        <w:t>.</w:t>
      </w:r>
      <w:r w:rsidR="00D318F1">
        <w:rPr>
          <w:rFonts w:asciiTheme="majorHAnsi" w:hAnsiTheme="majorHAnsi"/>
        </w:rPr>
        <w:t xml:space="preserve"> </w:t>
      </w:r>
      <w:r w:rsidR="00533F02">
        <w:rPr>
          <w:rFonts w:asciiTheme="majorHAnsi" w:hAnsiTheme="majorHAnsi"/>
        </w:rPr>
        <w:t>Enzyme</w:t>
      </w:r>
      <w:r w:rsidR="00D318F1">
        <w:rPr>
          <w:rFonts w:asciiTheme="majorHAnsi" w:hAnsiTheme="majorHAnsi"/>
        </w:rPr>
        <w:t xml:space="preserve"> repertoire</w:t>
      </w:r>
      <w:r w:rsidR="00F416DB">
        <w:rPr>
          <w:rFonts w:asciiTheme="majorHAnsi" w:hAnsiTheme="majorHAnsi"/>
        </w:rPr>
        <w:t>s</w:t>
      </w:r>
      <w:r w:rsidR="00D318F1">
        <w:rPr>
          <w:rFonts w:asciiTheme="majorHAnsi" w:hAnsiTheme="majorHAnsi"/>
        </w:rPr>
        <w:t xml:space="preserve"> involved in plant cell wall and lignin degr</w:t>
      </w:r>
      <w:r w:rsidR="00F416DB">
        <w:rPr>
          <w:rFonts w:asciiTheme="majorHAnsi" w:hAnsiTheme="majorHAnsi"/>
        </w:rPr>
        <w:t>a</w:t>
      </w:r>
      <w:r w:rsidR="00D318F1">
        <w:rPr>
          <w:rFonts w:asciiTheme="majorHAnsi" w:hAnsiTheme="majorHAnsi"/>
        </w:rPr>
        <w:t>dation</w:t>
      </w:r>
      <w:r w:rsidR="00401FA9">
        <w:rPr>
          <w:rFonts w:asciiTheme="majorHAnsi" w:hAnsiTheme="majorHAnsi"/>
        </w:rPr>
        <w:t xml:space="preserve"> across genomes of Hymenochaetales</w:t>
      </w:r>
      <w:r w:rsidR="00CD64CE">
        <w:rPr>
          <w:rFonts w:asciiTheme="majorHAnsi" w:hAnsiTheme="majorHAnsi"/>
        </w:rPr>
        <w:t xml:space="preserve"> (NCBI project IDs are indicated in parentheses)</w:t>
      </w:r>
      <w:r w:rsidR="00D318F1">
        <w:rPr>
          <w:rFonts w:asciiTheme="majorHAnsi" w:hAnsiTheme="majorHAnsi"/>
        </w:rPr>
        <w:t xml:space="preserve">. </w:t>
      </w:r>
      <w:r w:rsidR="00722445">
        <w:rPr>
          <w:rFonts w:asciiTheme="majorHAnsi" w:hAnsiTheme="majorHAnsi"/>
        </w:rPr>
        <w:t>Protein IDs</w:t>
      </w:r>
      <w:r w:rsidR="00D318F1">
        <w:rPr>
          <w:rFonts w:asciiTheme="majorHAnsi" w:hAnsiTheme="majorHAnsi"/>
        </w:rPr>
        <w:t xml:space="preserve"> </w:t>
      </w:r>
      <w:r w:rsidR="00CD64CE">
        <w:rPr>
          <w:rFonts w:asciiTheme="majorHAnsi" w:hAnsiTheme="majorHAnsi"/>
        </w:rPr>
        <w:t xml:space="preserve">in cells </w:t>
      </w:r>
      <w:r w:rsidR="00D318F1">
        <w:rPr>
          <w:rFonts w:asciiTheme="majorHAnsi" w:hAnsiTheme="majorHAnsi"/>
        </w:rPr>
        <w:t xml:space="preserve">indicate presence of </w:t>
      </w:r>
      <w:r w:rsidR="002C3899">
        <w:rPr>
          <w:rFonts w:asciiTheme="majorHAnsi" w:hAnsiTheme="majorHAnsi"/>
        </w:rPr>
        <w:t>the</w:t>
      </w:r>
      <w:r w:rsidR="00D318F1">
        <w:rPr>
          <w:rFonts w:asciiTheme="majorHAnsi" w:hAnsiTheme="majorHAnsi"/>
        </w:rPr>
        <w:t xml:space="preserve"> given enzyme in a genome. All genomes examined are first versions.</w:t>
      </w:r>
    </w:p>
    <w:p w:rsidR="00D318F1" w:rsidRDefault="00D318F1" w:rsidP="00D318F1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629"/>
        <w:gridCol w:w="1408"/>
        <w:gridCol w:w="1330"/>
        <w:gridCol w:w="934"/>
        <w:gridCol w:w="1187"/>
        <w:gridCol w:w="857"/>
        <w:gridCol w:w="1207"/>
        <w:gridCol w:w="989"/>
        <w:gridCol w:w="1035"/>
      </w:tblGrid>
      <w:tr w:rsidR="00B0487F" w:rsidRPr="000730E3">
        <w:tc>
          <w:tcPr>
            <w:tcW w:w="629" w:type="dxa"/>
            <w:tcBorders>
              <w:bottom w:val="single" w:sz="6" w:space="0" w:color="008000"/>
            </w:tcBorders>
            <w:shd w:val="clear" w:color="auto" w:fill="auto"/>
          </w:tcPr>
          <w:p w:rsidR="00D318F1" w:rsidRPr="000730E3" w:rsidRDefault="00D318F1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bottom w:val="single" w:sz="6" w:space="0" w:color="008000"/>
            </w:tcBorders>
            <w:shd w:val="clear" w:color="auto" w:fill="auto"/>
          </w:tcPr>
          <w:p w:rsidR="00D318F1" w:rsidRPr="00B0487F" w:rsidRDefault="00D318F1" w:rsidP="00D318F1">
            <w:pPr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sz w:val="16"/>
              </w:rPr>
              <w:t>Enzyme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auto"/>
          </w:tcPr>
          <w:p w:rsidR="006B28D6" w:rsidRDefault="00D318F1" w:rsidP="000730E3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 xml:space="preserve">Rickenella </w:t>
            </w:r>
          </w:p>
          <w:p w:rsidR="006B28D6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fibula</w:t>
            </w:r>
            <w:r w:rsidRPr="00B0487F">
              <w:rPr>
                <w:rFonts w:asciiTheme="majorHAnsi" w:hAnsiTheme="majorHAnsi"/>
                <w:sz w:val="16"/>
              </w:rPr>
              <w:t xml:space="preserve"> </w:t>
            </w:r>
          </w:p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sz w:val="16"/>
              </w:rPr>
              <w:t>(333301)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Rickenella mellea</w:t>
            </w:r>
            <w:r w:rsidRPr="00B0487F">
              <w:rPr>
                <w:rFonts w:asciiTheme="majorHAnsi" w:hAnsiTheme="majorHAnsi"/>
                <w:sz w:val="16"/>
              </w:rPr>
              <w:t xml:space="preserve"> (334780)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Fomitiporia mediterranea</w:t>
            </w:r>
            <w:r w:rsidRPr="00B0487F">
              <w:rPr>
                <w:rFonts w:asciiTheme="majorHAnsi" w:hAnsiTheme="majorHAnsi"/>
                <w:sz w:val="16"/>
              </w:rPr>
              <w:t xml:space="preserve"> (56107)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Onnia scaura</w:t>
            </w:r>
            <w:r w:rsidRPr="00B0487F">
              <w:rPr>
                <w:rFonts w:asciiTheme="majorHAnsi" w:hAnsiTheme="majorHAnsi"/>
                <w:sz w:val="16"/>
              </w:rPr>
              <w:t xml:space="preserve"> (245618)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Porodaedalea niemelaei</w:t>
            </w:r>
            <w:r w:rsidRPr="00B0487F">
              <w:rPr>
                <w:rFonts w:asciiTheme="majorHAnsi" w:hAnsiTheme="majorHAnsi"/>
                <w:sz w:val="16"/>
              </w:rPr>
              <w:t xml:space="preserve"> (333975)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Schizopora paradoxa</w:t>
            </w:r>
            <w:r w:rsidRPr="00B0487F">
              <w:rPr>
                <w:rFonts w:asciiTheme="majorHAnsi" w:hAnsiTheme="majorHAnsi"/>
                <w:sz w:val="16"/>
              </w:rPr>
              <w:t xml:space="preserve"> (239088)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:rsidR="00D318F1" w:rsidRPr="00B0487F" w:rsidRDefault="00D318F1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B0487F">
              <w:rPr>
                <w:rFonts w:asciiTheme="majorHAnsi" w:hAnsiTheme="majorHAnsi"/>
                <w:i/>
                <w:sz w:val="16"/>
              </w:rPr>
              <w:t>Trichaptum abietinum</w:t>
            </w:r>
            <w:r w:rsidRPr="00B0487F">
              <w:rPr>
                <w:rFonts w:asciiTheme="majorHAnsi" w:hAnsiTheme="majorHAnsi"/>
                <w:sz w:val="16"/>
              </w:rPr>
              <w:t xml:space="preserve"> (210203)</w:t>
            </w:r>
          </w:p>
        </w:tc>
      </w:tr>
      <w:tr w:rsidR="00B0487F" w:rsidRPr="000730E3">
        <w:tc>
          <w:tcPr>
            <w:tcW w:w="629" w:type="dxa"/>
            <w:vMerge w:val="restart"/>
            <w:tcBorders>
              <w:top w:val="single" w:sz="6" w:space="0" w:color="008000"/>
            </w:tcBorders>
            <w:shd w:val="clear" w:color="auto" w:fill="auto"/>
            <w:textDirection w:val="btLr"/>
          </w:tcPr>
          <w:p w:rsidR="00B0487F" w:rsidRPr="000730E3" w:rsidRDefault="00B0487F" w:rsidP="00265B17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0730E3">
              <w:rPr>
                <w:rFonts w:asciiTheme="majorHAnsi" w:hAnsiTheme="majorHAnsi"/>
                <w:sz w:val="16"/>
              </w:rPr>
              <w:t xml:space="preserve">Plant Cell Wall </w:t>
            </w:r>
          </w:p>
          <w:p w:rsidR="00B0487F" w:rsidRPr="000730E3" w:rsidRDefault="00B0487F" w:rsidP="00265B17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0730E3">
              <w:rPr>
                <w:rFonts w:asciiTheme="majorHAnsi" w:hAnsiTheme="majorHAnsi"/>
                <w:sz w:val="16"/>
              </w:rPr>
              <w:t>Degradation</w:t>
            </w:r>
          </w:p>
        </w:tc>
        <w:tc>
          <w:tcPr>
            <w:tcW w:w="1408" w:type="dxa"/>
            <w:tcBorders>
              <w:top w:val="single" w:sz="6" w:space="0" w:color="008000"/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arabinosidase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FE12DF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2437026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732500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EC0741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147487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796448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917650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571067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cellulase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820C6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2570005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722445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780071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110423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856158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741995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856939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542256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cellobiohydrolase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2374559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724856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143122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862746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664980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537037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chitinase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2500379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104836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150694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17975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836689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120580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26324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galactosidase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2381074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788250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148799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235912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964096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867681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543664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glucanase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820C6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2443708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780071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101593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786712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E220B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941887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279610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306269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552447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invertase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2566836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836131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mannosidase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2378333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720163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136669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791227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786842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939827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85985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525709</w:t>
            </w:r>
          </w:p>
        </w:tc>
      </w:tr>
      <w:tr w:rsidR="00B0487F" w:rsidRPr="000730E3"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bottom w:val="nil"/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polygalacturonase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022550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2418156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512477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28644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791027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869275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29198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85985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548239</w:t>
            </w:r>
          </w:p>
        </w:tc>
      </w:tr>
      <w:tr w:rsidR="00B0487F" w:rsidRPr="000730E3">
        <w:tc>
          <w:tcPr>
            <w:tcW w:w="629" w:type="dxa"/>
            <w:vMerge/>
            <w:tcBorders>
              <w:right w:val="nil"/>
            </w:tcBorders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xylanase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E6E6E6"/>
          </w:tcPr>
          <w:p w:rsidR="00B0487F" w:rsidRPr="00722445" w:rsidRDefault="00022550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2395321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E6E6E6"/>
          </w:tcPr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792337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722445">
              <w:rPr>
                <w:rFonts w:asciiTheme="majorHAnsi" w:hAnsiTheme="majorHAnsi"/>
                <w:sz w:val="16"/>
              </w:rPr>
              <w:t>–</w:t>
            </w:r>
          </w:p>
        </w:tc>
      </w:tr>
      <w:tr w:rsidR="00B0487F" w:rsidRPr="000730E3">
        <w:trPr>
          <w:trHeight w:val="327"/>
        </w:trPr>
        <w:tc>
          <w:tcPr>
            <w:tcW w:w="629" w:type="dxa"/>
            <w:vMerge w:val="restart"/>
            <w:shd w:val="clear" w:color="auto" w:fill="auto"/>
            <w:textDirection w:val="btLr"/>
          </w:tcPr>
          <w:p w:rsidR="00B0487F" w:rsidRPr="000730E3" w:rsidRDefault="00B0487F" w:rsidP="00265B17">
            <w:pPr>
              <w:ind w:left="113" w:right="113"/>
              <w:jc w:val="center"/>
              <w:rPr>
                <w:rFonts w:asciiTheme="majorHAnsi" w:hAnsiTheme="majorHAnsi"/>
                <w:sz w:val="16"/>
              </w:rPr>
            </w:pPr>
            <w:r w:rsidRPr="000730E3">
              <w:rPr>
                <w:rFonts w:asciiTheme="majorHAnsi" w:hAnsiTheme="majorHAnsi"/>
                <w:sz w:val="16"/>
              </w:rPr>
              <w:t>Lignin Degradation</w:t>
            </w:r>
          </w:p>
        </w:tc>
        <w:tc>
          <w:tcPr>
            <w:tcW w:w="1408" w:type="dxa"/>
            <w:tcBorders>
              <w:top w:val="single" w:sz="6" w:space="0" w:color="008000"/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</w:p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laccase</w:t>
            </w:r>
          </w:p>
        </w:tc>
        <w:tc>
          <w:tcPr>
            <w:tcW w:w="1330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022550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2377757</w:t>
            </w:r>
          </w:p>
        </w:tc>
        <w:tc>
          <w:tcPr>
            <w:tcW w:w="934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359523</w:t>
            </w:r>
          </w:p>
        </w:tc>
        <w:tc>
          <w:tcPr>
            <w:tcW w:w="1187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114163</w:t>
            </w:r>
          </w:p>
        </w:tc>
        <w:tc>
          <w:tcPr>
            <w:tcW w:w="857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73508</w:t>
            </w:r>
          </w:p>
        </w:tc>
        <w:tc>
          <w:tcPr>
            <w:tcW w:w="1207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430468</w:t>
            </w:r>
          </w:p>
        </w:tc>
        <w:tc>
          <w:tcPr>
            <w:tcW w:w="989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493341</w:t>
            </w:r>
          </w:p>
        </w:tc>
        <w:tc>
          <w:tcPr>
            <w:tcW w:w="1035" w:type="dxa"/>
            <w:tcBorders>
              <w:top w:val="single" w:sz="6" w:space="0" w:color="008000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85985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528592</w:t>
            </w:r>
          </w:p>
        </w:tc>
      </w:tr>
      <w:tr w:rsidR="00B0487F" w:rsidRPr="000730E3">
        <w:trPr>
          <w:trHeight w:val="351"/>
        </w:trPr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tcBorders>
              <w:right w:val="nil"/>
            </w:tcBorders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</w:p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ligninase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022550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2378747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274598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29597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802909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878226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810137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85985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540509</w:t>
            </w:r>
          </w:p>
        </w:tc>
      </w:tr>
      <w:tr w:rsidR="00B0487F" w:rsidRPr="000730E3">
        <w:trPr>
          <w:trHeight w:val="360"/>
        </w:trPr>
        <w:tc>
          <w:tcPr>
            <w:tcW w:w="629" w:type="dxa"/>
            <w:vMerge/>
            <w:shd w:val="clear" w:color="auto" w:fill="auto"/>
          </w:tcPr>
          <w:p w:rsidR="00B0487F" w:rsidRPr="000730E3" w:rsidRDefault="00B0487F" w:rsidP="00D318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</w:p>
          <w:p w:rsidR="00B0487F" w:rsidRPr="008E68A8" w:rsidRDefault="00B0487F" w:rsidP="00D318F1">
            <w:pPr>
              <w:rPr>
                <w:rFonts w:asciiTheme="majorHAnsi" w:hAnsiTheme="majorHAnsi"/>
                <w:sz w:val="16"/>
              </w:rPr>
            </w:pPr>
            <w:r w:rsidRPr="008E68A8">
              <w:rPr>
                <w:rFonts w:asciiTheme="majorHAnsi" w:hAnsiTheme="majorHAnsi"/>
                <w:sz w:val="16"/>
              </w:rPr>
              <w:t>peroxidase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5E231F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2398683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A1511D" w:rsidRDefault="00A1511D" w:rsidP="000730E3">
            <w:pPr>
              <w:jc w:val="center"/>
              <w:rPr>
                <w:rFonts w:asciiTheme="majorHAnsi" w:hAnsiTheme="majorHAnsi"/>
                <w:sz w:val="16"/>
              </w:rPr>
            </w:pPr>
            <w:r w:rsidRPr="00A1511D">
              <w:rPr>
                <w:rFonts w:asciiTheme="majorHAnsi" w:hAnsiTheme="majorHAnsi"/>
                <w:sz w:val="16"/>
              </w:rPr>
              <w:t>796520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F4633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133892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35CFE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971256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144ABA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860644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950C77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902442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E6E6E6"/>
          </w:tcPr>
          <w:p w:rsidR="00B0487F" w:rsidRPr="00722445" w:rsidRDefault="00B0487F" w:rsidP="000730E3">
            <w:pPr>
              <w:jc w:val="center"/>
              <w:rPr>
                <w:rFonts w:asciiTheme="majorHAnsi" w:hAnsiTheme="majorHAnsi"/>
                <w:sz w:val="16"/>
              </w:rPr>
            </w:pPr>
          </w:p>
          <w:p w:rsidR="00B0487F" w:rsidRPr="00722445" w:rsidRDefault="00B85985" w:rsidP="000730E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620229</w:t>
            </w:r>
          </w:p>
        </w:tc>
      </w:tr>
    </w:tbl>
    <w:p w:rsidR="00D318F1" w:rsidRPr="00D318F1" w:rsidRDefault="00D318F1" w:rsidP="00D318F1">
      <w:pPr>
        <w:spacing w:after="0"/>
        <w:rPr>
          <w:rFonts w:asciiTheme="majorHAnsi" w:hAnsiTheme="majorHAnsi"/>
        </w:rPr>
      </w:pPr>
    </w:p>
    <w:p w:rsidR="003957D0" w:rsidRPr="00D318F1" w:rsidRDefault="003957D0" w:rsidP="00D318F1">
      <w:pPr>
        <w:spacing w:after="0"/>
        <w:rPr>
          <w:rFonts w:asciiTheme="majorHAnsi" w:hAnsiTheme="majorHAnsi"/>
        </w:rPr>
      </w:pPr>
    </w:p>
    <w:sectPr w:rsidR="003957D0" w:rsidRPr="00D318F1" w:rsidSect="00431B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Default="001D799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Default="001D799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Default="001D799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Default="001D799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Pr="0034296D" w:rsidRDefault="001D7990" w:rsidP="001D7990">
    <w:pPr>
      <w:pStyle w:val="Header"/>
      <w:rPr>
        <w:rFonts w:asciiTheme="majorHAnsi" w:hAnsiTheme="majorHAnsi"/>
        <w:sz w:val="20"/>
      </w:rPr>
    </w:pPr>
    <w:r w:rsidRPr="0034296D">
      <w:rPr>
        <w:rFonts w:asciiTheme="majorHAnsi" w:hAnsiTheme="majorHAnsi"/>
        <w:sz w:val="20"/>
      </w:rPr>
      <w:t>Korotkin et al.—American Journal of Botany 2018 – Appendix S</w:t>
    </w:r>
    <w:r>
      <w:rPr>
        <w:rFonts w:asciiTheme="majorHAnsi" w:hAnsiTheme="majorHAnsi"/>
        <w:sz w:val="20"/>
      </w:rPr>
      <w:t>4</w:t>
    </w:r>
  </w:p>
  <w:p w:rsidR="001D7990" w:rsidRDefault="001D799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90" w:rsidRDefault="001D79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318F1"/>
    <w:rsid w:val="00001DA0"/>
    <w:rsid w:val="000209C8"/>
    <w:rsid w:val="00022550"/>
    <w:rsid w:val="00054EA9"/>
    <w:rsid w:val="00065E74"/>
    <w:rsid w:val="000730E3"/>
    <w:rsid w:val="000820C6"/>
    <w:rsid w:val="000E220B"/>
    <w:rsid w:val="001215BF"/>
    <w:rsid w:val="00144ABA"/>
    <w:rsid w:val="0017653D"/>
    <w:rsid w:val="001D7990"/>
    <w:rsid w:val="00265B17"/>
    <w:rsid w:val="002C3899"/>
    <w:rsid w:val="00306269"/>
    <w:rsid w:val="00344948"/>
    <w:rsid w:val="003957D0"/>
    <w:rsid w:val="00401FA9"/>
    <w:rsid w:val="00431B44"/>
    <w:rsid w:val="004C7F47"/>
    <w:rsid w:val="00533F02"/>
    <w:rsid w:val="005E231F"/>
    <w:rsid w:val="00632F70"/>
    <w:rsid w:val="006B28D6"/>
    <w:rsid w:val="00722445"/>
    <w:rsid w:val="00764336"/>
    <w:rsid w:val="00811A6D"/>
    <w:rsid w:val="00871124"/>
    <w:rsid w:val="008E68A8"/>
    <w:rsid w:val="00950C77"/>
    <w:rsid w:val="00982259"/>
    <w:rsid w:val="009E395C"/>
    <w:rsid w:val="00A1511D"/>
    <w:rsid w:val="00A24ACE"/>
    <w:rsid w:val="00A5623F"/>
    <w:rsid w:val="00B0487F"/>
    <w:rsid w:val="00B06C6A"/>
    <w:rsid w:val="00B30BEA"/>
    <w:rsid w:val="00B35CFE"/>
    <w:rsid w:val="00B85985"/>
    <w:rsid w:val="00CD64CE"/>
    <w:rsid w:val="00D11E3F"/>
    <w:rsid w:val="00D318F1"/>
    <w:rsid w:val="00D86F4C"/>
    <w:rsid w:val="00DC56A0"/>
    <w:rsid w:val="00E10457"/>
    <w:rsid w:val="00E16EDD"/>
    <w:rsid w:val="00E1769E"/>
    <w:rsid w:val="00EA3C76"/>
    <w:rsid w:val="00EC0741"/>
    <w:rsid w:val="00EC61E9"/>
    <w:rsid w:val="00F416DB"/>
    <w:rsid w:val="00F4633E"/>
    <w:rsid w:val="00F92A7E"/>
    <w:rsid w:val="00FE12D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18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9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79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1094</Characters>
  <Application>Microsoft Macintosh Word</Application>
  <DocSecurity>0</DocSecurity>
  <Lines>9</Lines>
  <Paragraphs>2</Paragraphs>
  <ScaleCrop>false</ScaleCrop>
  <Company>University of Tennessee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Matheny</dc:creator>
  <cp:keywords/>
  <cp:lastModifiedBy>Patrick Matheny</cp:lastModifiedBy>
  <cp:revision>28</cp:revision>
  <dcterms:created xsi:type="dcterms:W3CDTF">2018-07-10T19:04:00Z</dcterms:created>
  <dcterms:modified xsi:type="dcterms:W3CDTF">2018-08-02T15:54:00Z</dcterms:modified>
</cp:coreProperties>
</file>